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Kitty y PUMA combinan lo </w:t>
      </w:r>
      <w:r w:rsidDel="00000000" w:rsidR="00000000" w:rsidRPr="00000000">
        <w:rPr>
          <w:b w:val="1"/>
          <w:i w:val="1"/>
          <w:sz w:val="28"/>
          <w:szCs w:val="28"/>
          <w:rtl w:val="0"/>
        </w:rPr>
        <w:t xml:space="preserve">sporty</w:t>
      </w:r>
      <w:r w:rsidDel="00000000" w:rsidR="00000000" w:rsidRPr="00000000">
        <w:rPr>
          <w:b w:val="1"/>
          <w:sz w:val="28"/>
          <w:szCs w:val="28"/>
          <w:rtl w:val="0"/>
        </w:rPr>
        <w:t xml:space="preserve"> y lo </w:t>
      </w:r>
      <w:r w:rsidDel="00000000" w:rsidR="00000000" w:rsidRPr="00000000">
        <w:rPr>
          <w:b w:val="1"/>
          <w:i w:val="1"/>
          <w:sz w:val="28"/>
          <w:szCs w:val="28"/>
          <w:rtl w:val="0"/>
        </w:rPr>
        <w:t xml:space="preserve">cute</w:t>
      </w:r>
      <w:r w:rsidDel="00000000" w:rsidR="00000000" w:rsidRPr="00000000">
        <w:rPr>
          <w:b w:val="1"/>
          <w:sz w:val="28"/>
          <w:szCs w:val="28"/>
          <w:rtl w:val="0"/>
        </w:rPr>
        <w:t xml:space="preserve">!</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31 de octubre de 2019. </w:t>
      </w:r>
      <w:r w:rsidDel="00000000" w:rsidR="00000000" w:rsidRPr="00000000">
        <w:rPr>
          <w:rtl w:val="0"/>
        </w:rPr>
        <w:t xml:space="preserve">PUMA celebra el 45 aniversario de </w:t>
      </w:r>
      <w:r w:rsidDel="00000000" w:rsidR="00000000" w:rsidRPr="00000000">
        <w:rPr>
          <w:b w:val="1"/>
          <w:rtl w:val="0"/>
        </w:rPr>
        <w:t xml:space="preserve">Hello Kitty</w:t>
      </w:r>
      <w:r w:rsidDel="00000000" w:rsidR="00000000" w:rsidRPr="00000000">
        <w:rPr>
          <w:rtl w:val="0"/>
        </w:rPr>
        <w:t xml:space="preserve">, con una nueva colección que combina la estética </w:t>
      </w:r>
      <w:r w:rsidDel="00000000" w:rsidR="00000000" w:rsidRPr="00000000">
        <w:rPr>
          <w:i w:val="1"/>
          <w:rtl w:val="0"/>
        </w:rPr>
        <w:t xml:space="preserve">kawaii</w:t>
      </w:r>
      <w:r w:rsidDel="00000000" w:rsidR="00000000" w:rsidRPr="00000000">
        <w:rPr>
          <w:rtl w:val="0"/>
        </w:rPr>
        <w:t xml:space="preserve"> de este simpático personaje con el ADN deportivo de PUMA.</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Pequeña en tamaño pero de gran influencia, este increíble personaje ha triunfado en la cultura pop durante 45 años después de haber debutado en 1974. En esta colaboración, la segunda de su tipo para ambos, podrás encontrar en  estampados juguetones, logos y gráficos que le dan un toque mucho más </w:t>
      </w:r>
      <w:r w:rsidDel="00000000" w:rsidR="00000000" w:rsidRPr="00000000">
        <w:rPr>
          <w:i w:val="1"/>
          <w:rtl w:val="0"/>
        </w:rPr>
        <w:t xml:space="preserve">sweet</w:t>
      </w:r>
      <w:r w:rsidDel="00000000" w:rsidR="00000000" w:rsidRPr="00000000">
        <w:rPr>
          <w:rtl w:val="0"/>
        </w:rPr>
        <w:t xml:space="preserve"> al estilo </w:t>
      </w:r>
      <w:r w:rsidDel="00000000" w:rsidR="00000000" w:rsidRPr="00000000">
        <w:rPr>
          <w:rtl w:val="0"/>
        </w:rPr>
        <w:t xml:space="preserve">urbano y deportivo de PUMA.</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La línea también incluye acogedoras interpretaciones del clásico </w:t>
      </w:r>
      <w:r w:rsidDel="00000000" w:rsidR="00000000" w:rsidRPr="00000000">
        <w:rPr>
          <w:b w:val="1"/>
          <w:rtl w:val="0"/>
        </w:rPr>
        <w:t xml:space="preserve">PUMA x HELLO KITTY Ralph Sampson Mid</w:t>
      </w:r>
      <w:r w:rsidDel="00000000" w:rsidR="00000000" w:rsidRPr="00000000">
        <w:rPr>
          <w:rtl w:val="0"/>
        </w:rPr>
        <w:t xml:space="preserve"> con la firma Hello Kitty en el borde y el modelo </w:t>
      </w:r>
      <w:r w:rsidDel="00000000" w:rsidR="00000000" w:rsidRPr="00000000">
        <w:rPr>
          <w:b w:val="1"/>
          <w:rtl w:val="0"/>
        </w:rPr>
        <w:t xml:space="preserve">PUMA x HELLO KITTY Cali</w:t>
      </w:r>
      <w:r w:rsidDel="00000000" w:rsidR="00000000" w:rsidRPr="00000000">
        <w:rPr>
          <w:rtl w:val="0"/>
        </w:rPr>
        <w:t xml:space="preserve">, con parches removibles y dos juegos de agujetas con motivos de </w:t>
      </w:r>
      <w:r w:rsidDel="00000000" w:rsidR="00000000" w:rsidRPr="00000000">
        <w:rPr>
          <w:b w:val="1"/>
          <w:rtl w:val="0"/>
        </w:rPr>
        <w:t xml:space="preserve">Hello Kitty</w:t>
      </w:r>
      <w:r w:rsidDel="00000000" w:rsidR="00000000" w:rsidRPr="00000000">
        <w:rPr>
          <w:rtl w:val="0"/>
        </w:rPr>
        <w:t xml:space="preserve">. El calzado también está compuesto por </w:t>
      </w:r>
      <w:r w:rsidDel="00000000" w:rsidR="00000000" w:rsidRPr="00000000">
        <w:rPr>
          <w:b w:val="1"/>
          <w:rtl w:val="0"/>
        </w:rPr>
        <w:t xml:space="preserve">PUMA x HELLO KITTY NOVA 2</w:t>
      </w:r>
      <w:r w:rsidDel="00000000" w:rsidR="00000000" w:rsidRPr="00000000">
        <w:rPr>
          <w:rtl w:val="0"/>
        </w:rPr>
        <w:t xml:space="preserve"> y </w:t>
      </w:r>
      <w:r w:rsidDel="00000000" w:rsidR="00000000" w:rsidRPr="00000000">
        <w:rPr>
          <w:b w:val="1"/>
          <w:rtl w:val="0"/>
        </w:rPr>
        <w:t xml:space="preserve">PUMA X HELLO KITTY UTILITY</w:t>
      </w:r>
      <w:r w:rsidDel="00000000" w:rsidR="00000000" w:rsidRPr="00000000">
        <w:rPr>
          <w:rtl w:val="0"/>
        </w:rPr>
        <w:t xml:space="preserve">, ambos en color rosa plateado y decorados con el perfil de este simpático personaje. </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La colección </w:t>
      </w:r>
      <w:r w:rsidDel="00000000" w:rsidR="00000000" w:rsidRPr="00000000">
        <w:rPr>
          <w:b w:val="1"/>
          <w:rtl w:val="0"/>
        </w:rPr>
        <w:t xml:space="preserve">PUMA x HELLO KITTY</w:t>
      </w:r>
      <w:r w:rsidDel="00000000" w:rsidR="00000000" w:rsidRPr="00000000">
        <w:rPr>
          <w:rtl w:val="0"/>
        </w:rPr>
        <w:t xml:space="preserve"> también incluye prendas y accesorios coloridos, así como adorables artículos infantiles a juego. </w:t>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spacing w:line="276" w:lineRule="auto"/>
        <w:ind w:left="0" w:firstLine="0"/>
        <w:jc w:val="both"/>
        <w:rPr/>
      </w:pPr>
      <w:r w:rsidDel="00000000" w:rsidR="00000000" w:rsidRPr="00000000">
        <w:rPr>
          <w:rtl w:val="0"/>
        </w:rPr>
        <w:t xml:space="preserve">Justo a tiempo para el cumpleaños de Hello Kitty, la línea estará disponible a partir del 1 de noviembre en </w:t>
      </w:r>
      <w:hyperlink r:id="rId6">
        <w:r w:rsidDel="00000000" w:rsidR="00000000" w:rsidRPr="00000000">
          <w:rPr>
            <w:color w:val="1155cc"/>
            <w:u w:val="single"/>
            <w:rtl w:val="0"/>
          </w:rPr>
          <w:t xml:space="preserve">puma.com</w:t>
        </w:r>
      </w:hyperlink>
      <w:r w:rsidDel="00000000" w:rsidR="00000000" w:rsidRPr="00000000">
        <w:rPr>
          <w:rtl w:val="0"/>
        </w:rPr>
        <w:t xml:space="preserve">, tiendas PUMA y tiendas seleccionadas.</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276" w:lineRule="auto"/>
        <w:ind w:left="0" w:firstLine="0"/>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6">
      <w:pPr>
        <w:ind w:right="-90"/>
        <w:jc w:val="both"/>
        <w:rPr/>
      </w:pPr>
      <w:r w:rsidDel="00000000" w:rsidR="00000000" w:rsidRPr="00000000">
        <w:rPr>
          <w:rtl w:val="0"/>
        </w:rPr>
      </w:r>
    </w:p>
    <w:p w:rsidR="00000000" w:rsidDel="00000000" w:rsidP="00000000" w:rsidRDefault="00000000" w:rsidRPr="00000000" w14:paraId="00000017">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C">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puma.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